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B729" w14:textId="54C5B98E" w:rsidR="00D87652" w:rsidRDefault="00D87652" w:rsidP="00D87652">
      <w:pPr>
        <w:ind w:right="21"/>
        <w:rPr>
          <w:rFonts w:asciiTheme="minorHAnsi" w:hAnsiTheme="minorHAnsi"/>
          <w:sz w:val="22"/>
          <w:szCs w:val="22"/>
          <w:u w:val="single"/>
          <w:lang w:eastAsia="ar-SA"/>
        </w:rPr>
      </w:pPr>
      <w:r>
        <w:rPr>
          <w:b/>
          <w:noProof/>
          <w:sz w:val="22"/>
          <w:szCs w:val="22"/>
        </w:rPr>
        <w:drawing>
          <wp:inline distT="0" distB="0" distL="0" distR="0" wp14:anchorId="7A3A68E4" wp14:editId="2DD6FA13">
            <wp:extent cx="2438400" cy="7112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imh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u w:val="single"/>
          <w:lang w:eastAsia="ar-SA"/>
        </w:rPr>
        <w:t xml:space="preserve">                    </w:t>
      </w:r>
      <w:r>
        <w:rPr>
          <w:noProof/>
        </w:rPr>
        <w:drawing>
          <wp:inline distT="0" distB="0" distL="0" distR="0" wp14:anchorId="406C6E67" wp14:editId="010470C3">
            <wp:extent cx="2542915" cy="625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733" cy="65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325E" w14:textId="77777777" w:rsidR="00D87652" w:rsidRDefault="00D87652" w:rsidP="00D87652">
      <w:pPr>
        <w:ind w:right="21"/>
        <w:rPr>
          <w:rFonts w:asciiTheme="minorHAnsi" w:hAnsiTheme="minorHAnsi"/>
          <w:sz w:val="22"/>
          <w:szCs w:val="22"/>
          <w:u w:val="single"/>
          <w:lang w:eastAsia="ar-SA"/>
        </w:rPr>
      </w:pPr>
    </w:p>
    <w:p w14:paraId="3B31845F" w14:textId="7E6BF984" w:rsidR="00D87652" w:rsidRPr="001E2F82" w:rsidRDefault="00D87652" w:rsidP="00D87652">
      <w:pPr>
        <w:ind w:right="21"/>
        <w:jc w:val="center"/>
        <w:rPr>
          <w:rFonts w:ascii="Cambria" w:hAnsi="Cambria" w:cstheme="minorHAnsi"/>
          <w:sz w:val="22"/>
          <w:szCs w:val="22"/>
          <w:u w:val="single"/>
          <w:lang w:eastAsia="ar-SA"/>
        </w:rPr>
      </w:pPr>
      <w:r w:rsidRPr="001E2F82">
        <w:rPr>
          <w:rFonts w:ascii="Cambria" w:hAnsi="Cambria" w:cstheme="minorHAnsi"/>
          <w:sz w:val="22"/>
          <w:szCs w:val="22"/>
          <w:u w:val="single"/>
          <w:lang w:eastAsia="ar-SA"/>
        </w:rPr>
        <w:t>MI-AIMH Endorsement</w:t>
      </w:r>
      <w:r w:rsidRPr="001E2F82">
        <w:rPr>
          <w:rFonts w:ascii="Cambria" w:hAnsi="Cambria" w:cstheme="minorHAnsi"/>
          <w:sz w:val="22"/>
          <w:szCs w:val="22"/>
          <w:u w:val="single"/>
          <w:vertAlign w:val="superscript"/>
          <w:lang w:eastAsia="ar-SA"/>
        </w:rPr>
        <w:t>®</w:t>
      </w:r>
    </w:p>
    <w:p w14:paraId="75B0118A" w14:textId="77777777" w:rsidR="00D87652" w:rsidRPr="00C80485" w:rsidRDefault="00D87652" w:rsidP="00D87652">
      <w:pPr>
        <w:ind w:right="21"/>
        <w:jc w:val="center"/>
        <w:rPr>
          <w:rFonts w:ascii="Cambria" w:hAnsi="Cambria" w:cstheme="minorHAnsi"/>
          <w:sz w:val="22"/>
          <w:szCs w:val="22"/>
          <w:u w:val="single"/>
          <w:lang w:eastAsia="ar-SA"/>
        </w:rPr>
      </w:pPr>
      <w:r w:rsidRPr="001E2F82">
        <w:rPr>
          <w:rFonts w:ascii="Cambria" w:hAnsi="Cambria" w:cstheme="minorHAnsi"/>
          <w:sz w:val="22"/>
          <w:szCs w:val="22"/>
          <w:u w:val="single"/>
          <w:lang w:eastAsia="ar-SA"/>
        </w:rPr>
        <w:t>Application for Inactive Endorsement</w:t>
      </w:r>
      <w:r w:rsidRPr="00C80485">
        <w:rPr>
          <w:rFonts w:ascii="Cambria" w:hAnsi="Cambria" w:cstheme="minorHAnsi"/>
          <w:sz w:val="22"/>
          <w:szCs w:val="22"/>
          <w:u w:val="single"/>
          <w:vertAlign w:val="superscript"/>
          <w:lang w:eastAsia="ar-SA"/>
        </w:rPr>
        <w:t>®</w:t>
      </w:r>
      <w:r w:rsidRPr="00C80485">
        <w:rPr>
          <w:rFonts w:ascii="Cambria" w:hAnsi="Cambria" w:cstheme="minorHAnsi"/>
          <w:sz w:val="22"/>
          <w:szCs w:val="22"/>
          <w:u w:val="single"/>
          <w:lang w:eastAsia="ar-SA"/>
        </w:rPr>
        <w:t xml:space="preserve"> Status</w:t>
      </w:r>
    </w:p>
    <w:p w14:paraId="29EF7A53" w14:textId="77777777" w:rsidR="00C80485" w:rsidRPr="001E2F82" w:rsidRDefault="00C80485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0A3ED532" w14:textId="66DC3BD0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 xml:space="preserve">Name: </w:t>
      </w:r>
    </w:p>
    <w:p w14:paraId="278592A4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4A576F40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1753C3A4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Phone:</w:t>
      </w:r>
    </w:p>
    <w:p w14:paraId="038538CF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28E10297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5B2D26D5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Email address:</w:t>
      </w:r>
    </w:p>
    <w:p w14:paraId="6E379A42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6625D0DB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53CA5D90" w14:textId="1D5EEA7B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Current Category</w:t>
      </w:r>
      <w:r w:rsidR="00C80485"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(</w:t>
      </w:r>
      <w:proofErr w:type="spellStart"/>
      <w:r w:rsidR="00C80485"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ies</w:t>
      </w:r>
      <w:proofErr w:type="spellEnd"/>
      <w:r w:rsidR="00C80485"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)</w:t>
      </w: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 xml:space="preserve"> of Endorsement</w:t>
      </w:r>
      <w:r w:rsidRPr="001E2F82">
        <w:rPr>
          <w:rFonts w:ascii="Cambria" w:hAnsi="Cambria" w:cstheme="minorHAnsi"/>
          <w:color w:val="000000" w:themeColor="text1"/>
          <w:sz w:val="22"/>
          <w:szCs w:val="22"/>
          <w:vertAlign w:val="superscript"/>
          <w:lang w:eastAsia="ar-SA"/>
        </w:rPr>
        <w:t>®</w:t>
      </w: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:</w:t>
      </w:r>
    </w:p>
    <w:p w14:paraId="15744EC2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29FE1C1B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1488F10F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Date of request:</w:t>
      </w:r>
    </w:p>
    <w:p w14:paraId="6494773B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2EAF07C6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0BC9FBA4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  <w:lang w:eastAsia="ar-SA"/>
        </w:rPr>
        <w:t>Reason for request:</w:t>
      </w:r>
    </w:p>
    <w:p w14:paraId="32FE0479" w14:textId="77777777" w:rsidR="00D87652" w:rsidRPr="001E2F82" w:rsidRDefault="00D87652" w:rsidP="00D87652">
      <w:pPr>
        <w:ind w:right="21"/>
        <w:rPr>
          <w:rFonts w:ascii="Cambria" w:hAnsi="Cambria" w:cstheme="minorHAnsi"/>
          <w:color w:val="000000" w:themeColor="text1"/>
          <w:sz w:val="22"/>
          <w:szCs w:val="22"/>
          <w:lang w:eastAsia="ar-SA"/>
        </w:rPr>
      </w:pPr>
    </w:p>
    <w:p w14:paraId="55FE73C4" w14:textId="77777777" w:rsidR="00D87652" w:rsidRPr="001E2F82" w:rsidRDefault="00D87652" w:rsidP="00D87652">
      <w:pPr>
        <w:ind w:left="6" w:right="6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DAC0FEE" w14:textId="77777777" w:rsidR="00D87652" w:rsidRPr="001E2F82" w:rsidRDefault="00D87652" w:rsidP="00D87652">
      <w:pPr>
        <w:ind w:left="6" w:right="6"/>
        <w:rPr>
          <w:rFonts w:ascii="Cambria" w:hAnsi="Cambria" w:cstheme="minorHAnsi"/>
          <w:color w:val="000000" w:themeColor="text1"/>
          <w:sz w:val="22"/>
          <w:szCs w:val="22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</w:rPr>
        <w:t>By what date do you plan to re-activate?</w:t>
      </w:r>
    </w:p>
    <w:p w14:paraId="6CEBDC40" w14:textId="77777777" w:rsidR="00D87652" w:rsidRPr="001E2F82" w:rsidRDefault="00D87652" w:rsidP="00D87652">
      <w:pPr>
        <w:ind w:left="6" w:right="6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2F6D6555" w14:textId="77777777" w:rsidR="00D87652" w:rsidRPr="001E2F82" w:rsidRDefault="00D87652" w:rsidP="00D87652">
      <w:pPr>
        <w:ind w:left="6" w:right="6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9D9FEC7" w14:textId="77777777" w:rsidR="00D87652" w:rsidRPr="001E2F82" w:rsidRDefault="00D87652" w:rsidP="00D87652">
      <w:pPr>
        <w:ind w:right="6"/>
        <w:rPr>
          <w:rFonts w:ascii="Cambria" w:hAnsi="Cambria" w:cstheme="minorHAnsi"/>
          <w:color w:val="000000" w:themeColor="text1"/>
          <w:sz w:val="22"/>
          <w:szCs w:val="22"/>
        </w:rPr>
      </w:pPr>
      <w:r w:rsidRPr="001E2F82">
        <w:rPr>
          <w:rFonts w:ascii="Cambria" w:hAnsi="Cambria" w:cstheme="minorHAnsi"/>
          <w:color w:val="000000" w:themeColor="text1"/>
          <w:sz w:val="22"/>
          <w:szCs w:val="22"/>
        </w:rPr>
        <w:t xml:space="preserve">Read and sign page two of this document and return the entire application to </w:t>
      </w:r>
      <w:hyperlink r:id="rId9" w:history="1">
        <w:r w:rsidRPr="001E2F82">
          <w:rPr>
            <w:rStyle w:val="Hyperlink"/>
            <w:rFonts w:ascii="Cambria" w:hAnsi="Cambria" w:cstheme="minorHAnsi"/>
            <w:color w:val="000000" w:themeColor="text1"/>
            <w:sz w:val="22"/>
            <w:szCs w:val="22"/>
          </w:rPr>
          <w:t>miaimh.easy.imhe@gmail.com</w:t>
        </w:r>
      </w:hyperlink>
      <w:r w:rsidRPr="001E2F82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5B0FE53E" w14:textId="77777777" w:rsidR="00D87652" w:rsidRPr="001E2F82" w:rsidRDefault="00D87652" w:rsidP="00D87652">
      <w:pPr>
        <w:pStyle w:val="FootnoteText"/>
        <w:rPr>
          <w:rFonts w:ascii="Cambria" w:hAnsi="Cambria" w:cstheme="minorHAnsi"/>
          <w:color w:val="000000" w:themeColor="text1"/>
          <w:sz w:val="22"/>
          <w:szCs w:val="22"/>
          <w:u w:val="single"/>
        </w:rPr>
      </w:pPr>
    </w:p>
    <w:p w14:paraId="498E20A5" w14:textId="34357B5C" w:rsidR="00AD7183" w:rsidRPr="001E2F82" w:rsidRDefault="00AD7183" w:rsidP="00AD7183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</w:pPr>
      <w:r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  <w:t>Inactive Status: Endorsed professional continues with on-going requirements for membership</w:t>
      </w:r>
      <w:r w:rsidR="00A55E3E"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  <w:t xml:space="preserve"> in an infant mental health (IMH) association</w:t>
      </w:r>
      <w:r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  <w:t xml:space="preserve"> and 5 hours of specialized in-service training annually but is unable to fulfill the full</w:t>
      </w:r>
      <w:r w:rsidR="00A55E3E"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  <w:t xml:space="preserve"> annual renewal</w:t>
      </w:r>
      <w:r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  <w:t xml:space="preserve"> training requirement of 15 hours and/or is unable to receive 12 hours of reflective supervision/consultation (RS/C).  All categories of Endorsement</w:t>
      </w:r>
      <w:r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/>
          <w:bCs/>
          <w:color w:val="000000" w:themeColor="text1"/>
          <w:sz w:val="22"/>
          <w:szCs w:val="22"/>
          <w:lang w:bidi="en-US"/>
        </w:rPr>
        <w:t xml:space="preserve"> are eligible for Inactive Status. </w:t>
      </w:r>
    </w:p>
    <w:p w14:paraId="6C874769" w14:textId="77777777" w:rsidR="00AD7183" w:rsidRPr="001E2F82" w:rsidRDefault="00AD7183" w:rsidP="00AD7183">
      <w:pPr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</w:pPr>
    </w:p>
    <w:p w14:paraId="01B4A499" w14:textId="77777777" w:rsidR="001E2F82" w:rsidRDefault="00AD7183" w:rsidP="00AD7183">
      <w:pPr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</w:pP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>Endorsed professionals who move to Inactive Status will be removed from the Endorsement</w:t>
      </w: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 xml:space="preserve"> Registry and are no longer able to use the IMH-E</w:t>
      </w: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 xml:space="preserve"> </w:t>
      </w:r>
      <w:r w:rsidR="00C80485"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>or ECMH-E</w:t>
      </w:r>
      <w:r w:rsidR="00C80485" w:rsidRPr="001E2F82">
        <w:rPr>
          <w:rFonts w:ascii="Cambria" w:hAnsi="Cambria" w:cstheme="minorHAnsi"/>
          <w:b/>
          <w:color w:val="000000" w:themeColor="text1"/>
          <w:sz w:val="22"/>
          <w:szCs w:val="22"/>
          <w:vertAlign w:val="superscript"/>
          <w:lang w:bidi="en-US"/>
        </w:rPr>
        <w:t>®</w:t>
      </w:r>
      <w:r w:rsidR="00C80485"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 xml:space="preserve"> </w:t>
      </w: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>credential</w:t>
      </w:r>
      <w:r w:rsidR="00C80485"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>s</w:t>
      </w:r>
      <w:r w:rsidRPr="001E2F82"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  <w:t xml:space="preserve"> after their name or promote themselves as actively endorsed or as a provider of reflective supervision/consultation.  </w:t>
      </w:r>
    </w:p>
    <w:p w14:paraId="4D9C16FB" w14:textId="77777777" w:rsidR="001E2F82" w:rsidRDefault="001E2F82" w:rsidP="00AD7183">
      <w:pPr>
        <w:rPr>
          <w:rFonts w:ascii="Cambria" w:hAnsi="Cambria" w:cstheme="minorHAnsi"/>
          <w:b/>
          <w:color w:val="000000" w:themeColor="text1"/>
          <w:sz w:val="22"/>
          <w:szCs w:val="22"/>
          <w:lang w:bidi="en-US"/>
        </w:rPr>
      </w:pPr>
    </w:p>
    <w:p w14:paraId="1CCB6F72" w14:textId="0A1B1FB5" w:rsidR="00AD7183" w:rsidRPr="001E2F82" w:rsidRDefault="00AD7183" w:rsidP="00AD7183">
      <w:pPr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</w:pP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A Reactivation Application, along with a $25 reactivation fee, can be submitted at any time to return to the Endorsement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Registry. </w:t>
      </w:r>
    </w:p>
    <w:p w14:paraId="437F3C42" w14:textId="77777777" w:rsidR="00AD7183" w:rsidRPr="001E2F82" w:rsidRDefault="00AD7183" w:rsidP="00AD7183">
      <w:pPr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</w:pPr>
    </w:p>
    <w:p w14:paraId="033793A3" w14:textId="712E2616" w:rsidR="00AD7183" w:rsidRPr="001E2F82" w:rsidRDefault="00AD7183" w:rsidP="00AD7183">
      <w:pPr>
        <w:rPr>
          <w:rFonts w:ascii="Cambria" w:hAnsi="Cambria" w:cstheme="minorHAnsi"/>
          <w:bCs/>
          <w:sz w:val="22"/>
          <w:szCs w:val="22"/>
          <w:lang w:bidi="en-US"/>
        </w:rPr>
      </w:pP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For 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Infant Family Specialist</w:t>
      </w:r>
      <w:r w:rsidR="00C80485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, Early Childhood Family Specialist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, I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nfant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M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ental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H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ealth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S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pecialist</w:t>
      </w:r>
      <w:r w:rsidR="00C80485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, Early Childhood Mental Health Specialist,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I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nfant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M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ental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H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ealth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M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entor</w:t>
      </w:r>
      <w:r w:rsidR="00C80485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, and Early Childhood Mental Health Mentor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endorsed professionals who are no longer working in the IMH field and no longer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lastRenderedPageBreak/>
        <w:t>receiving RS/C, but who wish to continue to remain on the Endorsement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Registry, they will be offered the option to apply for 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Infant Family Associate (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IFA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)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</w:t>
      </w:r>
      <w:r w:rsidR="00C80485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or Early Childhood Family Associate (ECFA) 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Endorsement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(through a new IFA </w:t>
      </w:r>
      <w:r w:rsidR="00C80485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or ECFA 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a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pplication in EASy).  These professionals will not need to complete the entire 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a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pplication, as they previously demonstrated fulfillment of the competencies and requirements through their previous </w:t>
      </w:r>
      <w:r w:rsidR="00A55E3E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a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pplication for Endorsement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.  Upon applying for and receiving IFA</w:t>
      </w:r>
      <w:r w:rsidR="00C80485"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or ECFA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 xml:space="preserve"> Endorsement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Cs/>
          <w:color w:val="000000" w:themeColor="text1"/>
          <w:sz w:val="22"/>
          <w:szCs w:val="22"/>
          <w:lang w:bidi="en-US"/>
        </w:rPr>
        <w:t>, these endorsed professionals will be required to follow the ongoing annual Endorsement</w:t>
      </w:r>
      <w:r w:rsidRPr="001E2F82">
        <w:rPr>
          <w:rFonts w:ascii="Cambria" w:hAnsi="Cambria" w:cstheme="minorHAnsi"/>
          <w:bCs/>
          <w:sz w:val="22"/>
          <w:szCs w:val="22"/>
          <w:vertAlign w:val="superscript"/>
          <w:lang w:bidi="en-US"/>
        </w:rPr>
        <w:t>®</w:t>
      </w:r>
      <w:r w:rsidRPr="001E2F82">
        <w:rPr>
          <w:rFonts w:ascii="Cambria" w:hAnsi="Cambria" w:cstheme="minorHAnsi"/>
          <w:bCs/>
          <w:sz w:val="22"/>
          <w:szCs w:val="22"/>
          <w:lang w:bidi="en-US"/>
        </w:rPr>
        <w:t xml:space="preserve"> renewal requirements of 15-hours of in-service training and maintenance of membership in an IMH association.</w:t>
      </w:r>
    </w:p>
    <w:p w14:paraId="5275193D" w14:textId="77777777" w:rsidR="00D87652" w:rsidRPr="001E2F82" w:rsidRDefault="00D87652" w:rsidP="00D87652">
      <w:pPr>
        <w:ind w:right="6"/>
        <w:rPr>
          <w:rFonts w:ascii="Cambria" w:hAnsi="Cambria" w:cstheme="minorHAnsi"/>
          <w:sz w:val="22"/>
          <w:szCs w:val="22"/>
          <w:u w:val="single"/>
        </w:rPr>
      </w:pPr>
    </w:p>
    <w:p w14:paraId="0CD367CE" w14:textId="77777777" w:rsidR="00D87652" w:rsidRPr="001E2F82" w:rsidRDefault="00D87652" w:rsidP="00D87652">
      <w:p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  <w:u w:val="single"/>
        </w:rPr>
        <w:t>Inactive Endorsement</w:t>
      </w:r>
      <w:r w:rsidRPr="001E2F82">
        <w:rPr>
          <w:rFonts w:ascii="Cambria" w:hAnsi="Cambria" w:cstheme="minorHAnsi"/>
          <w:sz w:val="22"/>
          <w:szCs w:val="22"/>
          <w:u w:val="single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  <w:u w:val="single"/>
        </w:rPr>
        <w:t xml:space="preserve"> Status Agreement:</w:t>
      </w:r>
    </w:p>
    <w:p w14:paraId="254212BE" w14:textId="77777777" w:rsidR="00D87652" w:rsidRPr="001E2F82" w:rsidRDefault="00D87652" w:rsidP="00D87652">
      <w:pPr>
        <w:suppressAutoHyphens w:val="0"/>
        <w:rPr>
          <w:rFonts w:ascii="Cambria" w:hAnsi="Cambria" w:cstheme="minorHAnsi"/>
          <w:sz w:val="22"/>
          <w:szCs w:val="22"/>
          <w:u w:val="single"/>
        </w:rPr>
      </w:pPr>
    </w:p>
    <w:p w14:paraId="72D5D2BF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I understand that my name will be moved from the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Registry to the Inactive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Registry  </w:t>
      </w:r>
    </w:p>
    <w:p w14:paraId="1002CD6B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 xml:space="preserve">I understand that I can remain inactive for up to two years (unless changing status to Retired)  </w:t>
      </w:r>
    </w:p>
    <w:p w14:paraId="568F483A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 xml:space="preserve">If after two years, I am unable to reactivate, I understand that I must reapply for inactive status  </w:t>
      </w:r>
    </w:p>
    <w:p w14:paraId="51D2C86A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I understand that I must maintain my membership with MI-AIMH (or another IMH association) or risk be removed from the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Registry entirely</w:t>
      </w:r>
    </w:p>
    <w:p w14:paraId="1E5F6134" w14:textId="782A7CCD" w:rsidR="00D8765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I understand that I must submit my Annual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 xml:space="preserve">® </w:t>
      </w:r>
      <w:r w:rsidRPr="001E2F82">
        <w:rPr>
          <w:rFonts w:ascii="Cambria" w:hAnsi="Cambria" w:cstheme="minorHAnsi"/>
          <w:sz w:val="22"/>
          <w:szCs w:val="22"/>
        </w:rPr>
        <w:t xml:space="preserve">Renewal via </w:t>
      </w:r>
      <w:r w:rsidRPr="001E2F82">
        <w:rPr>
          <w:rFonts w:ascii="Cambria" w:hAnsi="Cambria" w:cstheme="minorHAnsi"/>
          <w:color w:val="0080FF"/>
          <w:sz w:val="22"/>
          <w:szCs w:val="22"/>
          <w:u w:val="single"/>
        </w:rPr>
        <w:t>my.mi-aimh.org</w:t>
      </w:r>
      <w:r w:rsidRPr="001E2F82">
        <w:rPr>
          <w:rFonts w:ascii="Cambria" w:hAnsi="Cambria" w:cstheme="minorHAnsi"/>
          <w:sz w:val="22"/>
          <w:szCs w:val="22"/>
        </w:rPr>
        <w:t xml:space="preserve"> that documents my 5 hours of specialized in-service training</w:t>
      </w:r>
    </w:p>
    <w:p w14:paraId="1102CF65" w14:textId="50AA70CE" w:rsidR="001E2F82" w:rsidRPr="001E2F82" w:rsidRDefault="001E2F8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I understand that I must continue to pay the $30 Endorsement Renewal Fee annually</w:t>
      </w:r>
    </w:p>
    <w:p w14:paraId="4B4590D2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I understand that I must submit an Application for Reactivation and pay a Reactivation Fee of $25 when I am ready to move back to the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Registry </w:t>
      </w:r>
    </w:p>
    <w:p w14:paraId="46D1B4DC" w14:textId="1D038FC8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 xml:space="preserve">I understand that while on inactive status, I will not use the </w:t>
      </w:r>
      <w:r w:rsidRPr="001E2F82">
        <w:rPr>
          <w:rFonts w:ascii="Cambria" w:hAnsi="Cambria" w:cstheme="minorHAnsi"/>
          <w:color w:val="000000" w:themeColor="text1"/>
          <w:sz w:val="22"/>
          <w:szCs w:val="22"/>
        </w:rPr>
        <w:t>IMH-E</w:t>
      </w:r>
      <w:r w:rsidRPr="001E2F82">
        <w:rPr>
          <w:rFonts w:ascii="Cambria" w:hAnsi="Cambria" w:cstheme="minorHAnsi"/>
          <w:color w:val="000000" w:themeColor="text1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C80485" w:rsidRPr="001E2F82">
        <w:rPr>
          <w:rFonts w:ascii="Cambria" w:hAnsi="Cambria" w:cstheme="minorHAnsi"/>
          <w:color w:val="000000" w:themeColor="text1"/>
          <w:sz w:val="22"/>
          <w:szCs w:val="22"/>
        </w:rPr>
        <w:t>or ECMH-E</w:t>
      </w:r>
      <w:r w:rsidR="00C80485" w:rsidRPr="001E2F82">
        <w:rPr>
          <w:rFonts w:ascii="Cambria" w:hAnsi="Cambria" w:cstheme="minorHAnsi"/>
          <w:color w:val="000000" w:themeColor="text1"/>
          <w:sz w:val="22"/>
          <w:szCs w:val="22"/>
          <w:vertAlign w:val="superscript"/>
        </w:rPr>
        <w:t>®</w:t>
      </w:r>
      <w:r w:rsidR="00C80485" w:rsidRPr="001E2F82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1E2F82">
        <w:rPr>
          <w:rFonts w:ascii="Cambria" w:hAnsi="Cambria" w:cstheme="minorHAnsi"/>
          <w:color w:val="000000" w:themeColor="text1"/>
          <w:sz w:val="22"/>
          <w:szCs w:val="22"/>
        </w:rPr>
        <w:t xml:space="preserve">credential after my name and I will not promote myself as actively endorsed or as a provider of </w:t>
      </w:r>
      <w:r w:rsidRPr="001E2F82">
        <w:rPr>
          <w:rFonts w:ascii="Cambria" w:hAnsi="Cambria" w:cstheme="minorHAnsi"/>
          <w:sz w:val="22"/>
          <w:szCs w:val="22"/>
        </w:rPr>
        <w:t>reflective supervision/consultation</w:t>
      </w:r>
    </w:p>
    <w:p w14:paraId="76143D53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I understand that if I do not adhere to the Policy for Inactive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Status, I risk being removed from the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 xml:space="preserve">® </w:t>
      </w:r>
      <w:r w:rsidRPr="001E2F82">
        <w:rPr>
          <w:rFonts w:ascii="Cambria" w:hAnsi="Cambria" w:cstheme="minorHAnsi"/>
          <w:sz w:val="22"/>
          <w:szCs w:val="22"/>
        </w:rPr>
        <w:t>Registry entirely</w:t>
      </w:r>
    </w:p>
    <w:p w14:paraId="01819E74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I understand that if I am removed from the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Registry, I will need to follow the </w:t>
      </w:r>
      <w:r w:rsidRPr="001E2F82">
        <w:rPr>
          <w:rFonts w:ascii="Cambria" w:hAnsi="Cambria" w:cstheme="minorHAnsi"/>
          <w:i/>
          <w:sz w:val="22"/>
          <w:szCs w:val="22"/>
        </w:rPr>
        <w:t>Policy for Reinstatement</w:t>
      </w:r>
      <w:r w:rsidRPr="001E2F82">
        <w:rPr>
          <w:rFonts w:ascii="Cambria" w:hAnsi="Cambria" w:cstheme="minorHAnsi"/>
          <w:sz w:val="22"/>
          <w:szCs w:val="22"/>
        </w:rPr>
        <w:t xml:space="preserve"> in order to be placed back on the Endorsement</w:t>
      </w:r>
      <w:r w:rsidRPr="001E2F82">
        <w:rPr>
          <w:rFonts w:ascii="Cambria" w:hAnsi="Cambria" w:cstheme="minorHAnsi"/>
          <w:sz w:val="22"/>
          <w:szCs w:val="22"/>
          <w:vertAlign w:val="superscript"/>
        </w:rPr>
        <w:t>®</w:t>
      </w:r>
      <w:r w:rsidRPr="001E2F82">
        <w:rPr>
          <w:rFonts w:ascii="Cambria" w:hAnsi="Cambria" w:cstheme="minorHAnsi"/>
          <w:sz w:val="22"/>
          <w:szCs w:val="22"/>
        </w:rPr>
        <w:t xml:space="preserve"> Registry</w:t>
      </w:r>
    </w:p>
    <w:p w14:paraId="64A88102" w14:textId="77777777" w:rsidR="00D87652" w:rsidRPr="001E2F82" w:rsidRDefault="00D87652" w:rsidP="00D87652">
      <w:pPr>
        <w:pStyle w:val="ListParagraph"/>
        <w:numPr>
          <w:ilvl w:val="0"/>
          <w:numId w:val="1"/>
        </w:numPr>
        <w:ind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 xml:space="preserve">Policies can be found here: </w:t>
      </w:r>
      <w:hyperlink r:id="rId10" w:history="1">
        <w:r w:rsidRPr="001E2F82">
          <w:rPr>
            <w:rStyle w:val="Hyperlink"/>
            <w:rFonts w:ascii="Cambria" w:hAnsi="Cambria" w:cstheme="minorHAnsi"/>
            <w:sz w:val="22"/>
            <w:szCs w:val="22"/>
          </w:rPr>
          <w:t>https://mi-aimh.org/endorsement/endorsement-policies-2/</w:t>
        </w:r>
      </w:hyperlink>
    </w:p>
    <w:p w14:paraId="2F6A24C3" w14:textId="77777777" w:rsidR="00D87652" w:rsidRPr="001E2F82" w:rsidRDefault="00D87652" w:rsidP="00D87652">
      <w:pPr>
        <w:ind w:left="6" w:right="6"/>
        <w:rPr>
          <w:rFonts w:ascii="Cambria" w:hAnsi="Cambria" w:cstheme="minorHAnsi"/>
          <w:sz w:val="22"/>
          <w:szCs w:val="22"/>
        </w:rPr>
      </w:pPr>
    </w:p>
    <w:p w14:paraId="16111586" w14:textId="77777777" w:rsidR="00D87652" w:rsidRPr="001E2F82" w:rsidRDefault="00D87652" w:rsidP="00D87652">
      <w:pPr>
        <w:ind w:left="6" w:right="6"/>
        <w:rPr>
          <w:rFonts w:ascii="Cambria" w:hAnsi="Cambria" w:cstheme="minorHAnsi"/>
          <w:sz w:val="22"/>
          <w:szCs w:val="22"/>
        </w:rPr>
      </w:pPr>
    </w:p>
    <w:p w14:paraId="28737080" w14:textId="77777777" w:rsidR="00D87652" w:rsidRPr="001E2F82" w:rsidRDefault="00D87652" w:rsidP="00D87652">
      <w:pPr>
        <w:pBdr>
          <w:bottom w:val="single" w:sz="12" w:space="1" w:color="auto"/>
        </w:pBdr>
        <w:ind w:left="6" w:right="6"/>
        <w:rPr>
          <w:rFonts w:ascii="Cambria" w:hAnsi="Cambria" w:cstheme="minorHAnsi"/>
          <w:sz w:val="22"/>
          <w:szCs w:val="22"/>
        </w:rPr>
      </w:pPr>
    </w:p>
    <w:p w14:paraId="6FAFA887" w14:textId="77777777" w:rsidR="00D87652" w:rsidRPr="001E2F82" w:rsidRDefault="00D87652" w:rsidP="00D87652">
      <w:pPr>
        <w:ind w:left="6" w:right="6"/>
        <w:rPr>
          <w:rFonts w:ascii="Cambria" w:hAnsi="Cambria" w:cstheme="minorHAnsi"/>
          <w:sz w:val="22"/>
          <w:szCs w:val="22"/>
        </w:rPr>
      </w:pPr>
      <w:r w:rsidRPr="001E2F82">
        <w:rPr>
          <w:rFonts w:ascii="Cambria" w:hAnsi="Cambria" w:cstheme="minorHAnsi"/>
          <w:sz w:val="22"/>
          <w:szCs w:val="22"/>
        </w:rPr>
        <w:t>Printed name</w:t>
      </w:r>
    </w:p>
    <w:p w14:paraId="40E12E91" w14:textId="77777777" w:rsidR="00D87652" w:rsidRPr="001E2F82" w:rsidRDefault="00D87652" w:rsidP="00D87652">
      <w:pPr>
        <w:ind w:left="6" w:right="6"/>
        <w:rPr>
          <w:rFonts w:ascii="Cambria" w:hAnsi="Cambria" w:cstheme="minorHAnsi"/>
          <w:sz w:val="22"/>
          <w:szCs w:val="22"/>
        </w:rPr>
      </w:pPr>
    </w:p>
    <w:p w14:paraId="19C43D55" w14:textId="77777777" w:rsidR="00D87652" w:rsidRPr="001E2F82" w:rsidRDefault="00D87652" w:rsidP="00D87652">
      <w:pPr>
        <w:ind w:right="6"/>
        <w:rPr>
          <w:rFonts w:ascii="Cambria" w:hAnsi="Cambria" w:cstheme="minorHAnsi"/>
          <w:sz w:val="22"/>
          <w:szCs w:val="22"/>
        </w:rPr>
      </w:pPr>
    </w:p>
    <w:p w14:paraId="18719264" w14:textId="77777777" w:rsidR="00D87652" w:rsidRPr="001E2F82" w:rsidRDefault="00D87652" w:rsidP="00D87652">
      <w:pPr>
        <w:pBdr>
          <w:bottom w:val="single" w:sz="12" w:space="1" w:color="auto"/>
        </w:pBdr>
        <w:ind w:right="6"/>
        <w:rPr>
          <w:rFonts w:ascii="Cambria" w:hAnsi="Cambria" w:cstheme="minorHAnsi"/>
          <w:sz w:val="22"/>
          <w:szCs w:val="22"/>
        </w:rPr>
      </w:pPr>
    </w:p>
    <w:p w14:paraId="7029A327" w14:textId="5809B5C2" w:rsidR="00D87652" w:rsidRPr="004220DC" w:rsidRDefault="00D87652" w:rsidP="00D87652">
      <w:pPr>
        <w:rPr>
          <w:rFonts w:asciiTheme="minorHAnsi" w:hAnsiTheme="minorHAnsi" w:cstheme="minorHAnsi"/>
        </w:rPr>
      </w:pPr>
      <w:r w:rsidRPr="001E2F82">
        <w:rPr>
          <w:rFonts w:ascii="Cambria" w:hAnsi="Cambria" w:cstheme="minorHAnsi"/>
          <w:sz w:val="22"/>
          <w:szCs w:val="22"/>
        </w:rPr>
        <w:t>Signature</w:t>
      </w:r>
      <w:r w:rsidRPr="00C80485">
        <w:rPr>
          <w:rFonts w:ascii="Cambria" w:hAnsi="Cambria" w:cstheme="minorHAnsi"/>
          <w:sz w:val="22"/>
          <w:szCs w:val="22"/>
        </w:rPr>
        <w:tab/>
      </w:r>
      <w:r w:rsidRPr="004220DC">
        <w:rPr>
          <w:rFonts w:asciiTheme="minorHAnsi" w:hAnsiTheme="minorHAnsi" w:cstheme="minorHAnsi"/>
          <w:sz w:val="22"/>
          <w:szCs w:val="22"/>
        </w:rPr>
        <w:tab/>
      </w:r>
      <w:r w:rsidRPr="004220DC">
        <w:rPr>
          <w:rFonts w:asciiTheme="minorHAnsi" w:hAnsiTheme="minorHAnsi" w:cstheme="minorHAnsi"/>
          <w:sz w:val="22"/>
          <w:szCs w:val="22"/>
        </w:rPr>
        <w:tab/>
      </w:r>
      <w:r w:rsidRPr="004220DC">
        <w:rPr>
          <w:rFonts w:asciiTheme="minorHAnsi" w:hAnsiTheme="minorHAnsi" w:cstheme="minorHAnsi"/>
          <w:sz w:val="22"/>
          <w:szCs w:val="22"/>
        </w:rPr>
        <w:tab/>
      </w:r>
      <w:r w:rsidRPr="004220DC">
        <w:rPr>
          <w:rFonts w:asciiTheme="minorHAnsi" w:hAnsiTheme="minorHAnsi" w:cstheme="minorHAnsi"/>
          <w:sz w:val="22"/>
          <w:szCs w:val="22"/>
        </w:rPr>
        <w:tab/>
      </w:r>
      <w:r w:rsidRPr="004220DC">
        <w:rPr>
          <w:rFonts w:asciiTheme="minorHAnsi" w:hAnsiTheme="minorHAnsi" w:cstheme="minorHAnsi"/>
          <w:sz w:val="22"/>
          <w:szCs w:val="22"/>
        </w:rPr>
        <w:tab/>
      </w:r>
    </w:p>
    <w:sectPr w:rsidR="00D87652" w:rsidRPr="004220DC" w:rsidSect="007F5F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CBEB" w14:textId="77777777" w:rsidR="002A66EB" w:rsidRDefault="002A66EB" w:rsidP="00D87652">
      <w:r>
        <w:separator/>
      </w:r>
    </w:p>
  </w:endnote>
  <w:endnote w:type="continuationSeparator" w:id="0">
    <w:p w14:paraId="5C055F7F" w14:textId="77777777" w:rsidR="002A66EB" w:rsidRDefault="002A66EB" w:rsidP="00D8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68A8" w14:textId="2319018F" w:rsidR="00D87652" w:rsidRDefault="00D87652" w:rsidP="00D87652">
    <w:pPr>
      <w:spacing w:line="288" w:lineRule="auto"/>
      <w:ind w:left="540"/>
      <w:jc w:val="center"/>
      <w:rPr>
        <w:rFonts w:ascii="Cambria" w:hAnsi="Cambria"/>
        <w:color w:val="007DBE"/>
        <w:spacing w:val="-1"/>
        <w:sz w:val="16"/>
      </w:rPr>
    </w:pPr>
    <w:r w:rsidRPr="003119E1">
      <w:rPr>
        <w:rFonts w:ascii="Cambria" w:hAnsi="Cambria"/>
        <w:spacing w:val="-1"/>
        <w:sz w:val="16"/>
      </w:rPr>
      <w:t>13101 Allen</w:t>
    </w:r>
    <w:r>
      <w:rPr>
        <w:rFonts w:ascii="Cambria" w:hAnsi="Cambria"/>
        <w:spacing w:val="-1"/>
        <w:sz w:val="16"/>
      </w:rPr>
      <w:t xml:space="preserve"> Road</w:t>
    </w:r>
    <w:r w:rsidRPr="003119E1">
      <w:rPr>
        <w:rFonts w:ascii="Cambria" w:hAnsi="Cambria"/>
        <w:spacing w:val="-1"/>
        <w:sz w:val="16"/>
      </w:rPr>
      <w:t xml:space="preserve"> · Southgate, Michigan 48195 · p 734.785.7700 · f 734.287.1680 · </w:t>
    </w:r>
    <w:hyperlink r:id="rId1" w:history="1">
      <w:r w:rsidR="004577F2" w:rsidRPr="00041747">
        <w:rPr>
          <w:rStyle w:val="Hyperlink"/>
          <w:rFonts w:ascii="Cambria" w:hAnsi="Cambria"/>
          <w:spacing w:val="-1"/>
          <w:sz w:val="16"/>
        </w:rPr>
        <w:t>www.mi-aimh.org</w:t>
      </w:r>
    </w:hyperlink>
  </w:p>
  <w:p w14:paraId="2E8C66A6" w14:textId="033D1FC8" w:rsidR="004577F2" w:rsidRPr="004577F2" w:rsidRDefault="004577F2" w:rsidP="004577F2">
    <w:pPr>
      <w:spacing w:line="288" w:lineRule="auto"/>
      <w:ind w:left="540"/>
      <w:jc w:val="right"/>
      <w:rPr>
        <w:rFonts w:ascii="Cambria" w:hAnsi="Cambria"/>
        <w:color w:val="000000" w:themeColor="text1"/>
        <w:spacing w:val="-1"/>
        <w:sz w:val="16"/>
      </w:rPr>
    </w:pPr>
    <w:r w:rsidRPr="004577F2">
      <w:rPr>
        <w:rFonts w:ascii="Cambria" w:hAnsi="Cambria"/>
        <w:color w:val="000000" w:themeColor="text1"/>
        <w:spacing w:val="-1"/>
        <w:sz w:val="16"/>
      </w:rPr>
      <w:t>Updated July 2</w:t>
    </w:r>
    <w:r w:rsidR="00C80485">
      <w:rPr>
        <w:rFonts w:ascii="Cambria" w:hAnsi="Cambria"/>
        <w:color w:val="000000" w:themeColor="text1"/>
        <w:spacing w:val="-1"/>
        <w:sz w:val="16"/>
      </w:rPr>
      <w:t>020</w:t>
    </w:r>
  </w:p>
  <w:p w14:paraId="098F70E7" w14:textId="77777777" w:rsidR="00D87652" w:rsidRDefault="00D8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2C9D" w14:textId="77777777" w:rsidR="002A66EB" w:rsidRDefault="002A66EB" w:rsidP="00D87652">
      <w:r>
        <w:separator/>
      </w:r>
    </w:p>
  </w:footnote>
  <w:footnote w:type="continuationSeparator" w:id="0">
    <w:p w14:paraId="08568DB3" w14:textId="77777777" w:rsidR="002A66EB" w:rsidRDefault="002A66EB" w:rsidP="00D8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476"/>
    <w:multiLevelType w:val="hybridMultilevel"/>
    <w:tmpl w:val="D968EBDC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2"/>
    <w:rsid w:val="001D05CA"/>
    <w:rsid w:val="001E2F82"/>
    <w:rsid w:val="00267CA7"/>
    <w:rsid w:val="002A66EB"/>
    <w:rsid w:val="00386147"/>
    <w:rsid w:val="004220DC"/>
    <w:rsid w:val="004577F2"/>
    <w:rsid w:val="005656A8"/>
    <w:rsid w:val="007F5F47"/>
    <w:rsid w:val="00A55E3E"/>
    <w:rsid w:val="00AD7183"/>
    <w:rsid w:val="00B326FB"/>
    <w:rsid w:val="00C5240B"/>
    <w:rsid w:val="00C80485"/>
    <w:rsid w:val="00D87652"/>
    <w:rsid w:val="00E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94EB"/>
  <w15:chartTrackingRefBased/>
  <w15:docId w15:val="{E9EC0A7E-662B-C143-91E0-DA676D4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52"/>
    <w:pPr>
      <w:suppressAutoHyphens/>
    </w:pPr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5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8765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D87652"/>
    <w:rPr>
      <w:rFonts w:ascii="Times New Roman" w:eastAsia="Times New Roman" w:hAnsi="Times New Roman" w:cs="Times New Roman"/>
      <w:color w:val="000000"/>
      <w:kern w:val="1"/>
    </w:rPr>
  </w:style>
  <w:style w:type="paragraph" w:styleId="ListParagraph">
    <w:name w:val="List Paragraph"/>
    <w:basedOn w:val="Normal"/>
    <w:rsid w:val="00D87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52"/>
    <w:rPr>
      <w:rFonts w:ascii="Times New Roman" w:eastAsia="Times New Roman" w:hAnsi="Times New Roman" w:cs="Times New Roman"/>
      <w:color w:val="000000"/>
      <w:kern w:val="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52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52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-aimh.org/endorsement/endorsement-polici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imh.easy.imh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-aim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Lower</cp:lastModifiedBy>
  <cp:revision>2</cp:revision>
  <dcterms:created xsi:type="dcterms:W3CDTF">2020-10-11T18:32:00Z</dcterms:created>
  <dcterms:modified xsi:type="dcterms:W3CDTF">2020-10-11T18:32:00Z</dcterms:modified>
</cp:coreProperties>
</file>